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DA" w:rsidRPr="00CB1E1D" w:rsidRDefault="00392931" w:rsidP="00392931">
      <w:pPr>
        <w:spacing w:after="0"/>
        <w:jc w:val="center"/>
        <w:rPr>
          <w:rStyle w:val="fontstyle01"/>
          <w:b/>
          <w:color w:val="auto"/>
        </w:rPr>
      </w:pPr>
      <w:r w:rsidRPr="00CB1E1D">
        <w:rPr>
          <w:rStyle w:val="fontstyle01"/>
          <w:b/>
          <w:color w:val="auto"/>
        </w:rPr>
        <w:t>LISTA LEKTUR NA ROZMOWY KWALIFIKACYJNE NA STUDIA ii STOPNIA KIERUNEK HISTORIA W INSTYTUCIE HISTORYCZNYM UW</w:t>
      </w:r>
    </w:p>
    <w:p w:rsidR="00392931" w:rsidRPr="00CB1E1D" w:rsidRDefault="00392931" w:rsidP="00B12515">
      <w:pPr>
        <w:spacing w:after="0"/>
        <w:rPr>
          <w:rStyle w:val="fontstyle01"/>
          <w:color w:val="auto"/>
        </w:rPr>
      </w:pPr>
    </w:p>
    <w:p w:rsidR="00974D09" w:rsidRPr="00CB1E1D" w:rsidRDefault="00974D09" w:rsidP="00974D09">
      <w:pPr>
        <w:pStyle w:val="Akapitzlist"/>
        <w:spacing w:after="0"/>
        <w:rPr>
          <w:rStyle w:val="fontstyle01"/>
          <w:color w:val="auto"/>
        </w:rPr>
      </w:pPr>
    </w:p>
    <w:p w:rsidR="00CB1E1D" w:rsidRPr="00CB1E1D" w:rsidRDefault="00CB1E1D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Allmand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r w:rsidRPr="00CB1E1D">
        <w:rPr>
          <w:rFonts w:ascii="Times New Roman" w:hAnsi="Times New Roman" w:cs="Times New Roman"/>
          <w:i/>
          <w:sz w:val="24"/>
          <w:szCs w:val="24"/>
        </w:rPr>
        <w:t>Wojna stuletnia. Konflikt i społecze</w:t>
      </w:r>
      <w:r>
        <w:rPr>
          <w:rFonts w:ascii="Times New Roman" w:hAnsi="Times New Roman" w:cs="Times New Roman"/>
          <w:i/>
          <w:sz w:val="24"/>
          <w:szCs w:val="24"/>
        </w:rPr>
        <w:t>ń</w:t>
      </w:r>
      <w:r w:rsidRPr="00CB1E1D">
        <w:rPr>
          <w:rFonts w:ascii="Times New Roman" w:hAnsi="Times New Roman" w:cs="Times New Roman"/>
          <w:i/>
          <w:sz w:val="24"/>
          <w:szCs w:val="24"/>
        </w:rPr>
        <w:t>stwo</w:t>
      </w:r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Krakow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74D09" w:rsidRPr="00CB1E1D" w:rsidRDefault="00974D09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G. </w:t>
      </w:r>
      <w:proofErr w:type="spellStart"/>
      <w:r w:rsidRPr="00CB1E1D">
        <w:rPr>
          <w:rStyle w:val="fontstyle01"/>
          <w:color w:val="auto"/>
        </w:rPr>
        <w:t>Althoff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01"/>
          <w:i/>
          <w:color w:val="auto"/>
        </w:rPr>
        <w:t>Ottonowie. Władza królewska bez państwa</w:t>
      </w:r>
      <w:r w:rsidRPr="00CB1E1D">
        <w:rPr>
          <w:rStyle w:val="fontstyle01"/>
          <w:color w:val="auto"/>
        </w:rPr>
        <w:t>, Warszawa 2009.</w:t>
      </w:r>
    </w:p>
    <w:p w:rsidR="00471958" w:rsidRPr="00CB1E1D" w:rsidRDefault="00C63D0E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H. Arendt, </w:t>
      </w:r>
      <w:r w:rsidRPr="00CB1E1D">
        <w:rPr>
          <w:rStyle w:val="fontstyle21"/>
          <w:color w:val="auto"/>
        </w:rPr>
        <w:t>Eichmann w Jerozolimie. Rzecz o banalności zła</w:t>
      </w:r>
      <w:r w:rsidRPr="00CB1E1D">
        <w:rPr>
          <w:rStyle w:val="fontstyle01"/>
          <w:color w:val="auto"/>
        </w:rPr>
        <w:t>, Kraków 1987, 1998, 2004.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Style w:val="fontstyle01"/>
          <w:color w:val="auto"/>
        </w:rPr>
        <w:t xml:space="preserve">J. Baszkiewicz, </w:t>
      </w:r>
      <w:r w:rsidRPr="00CB1E1D">
        <w:rPr>
          <w:rStyle w:val="fontstyle21"/>
          <w:color w:val="auto"/>
        </w:rPr>
        <w:t>Nowy człowiek, nowy naród, nowy świat. Mitologia i rzeczywistość</w:t>
      </w:r>
      <w:r w:rsidR="00471958" w:rsidRPr="00CB1E1D">
        <w:rPr>
          <w:rStyle w:val="fontstyle21"/>
          <w:color w:val="auto"/>
        </w:rPr>
        <w:t xml:space="preserve"> </w:t>
      </w:r>
      <w:r w:rsidRPr="00CB1E1D">
        <w:rPr>
          <w:rStyle w:val="fontstyle21"/>
          <w:color w:val="auto"/>
        </w:rPr>
        <w:t>rewolucji francuskiej</w:t>
      </w:r>
      <w:r w:rsidRPr="00CB1E1D">
        <w:rPr>
          <w:rStyle w:val="fontstyle01"/>
          <w:color w:val="auto"/>
        </w:rPr>
        <w:t>, Warszawa 1993.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R. </w:t>
      </w:r>
      <w:proofErr w:type="spellStart"/>
      <w:r w:rsidRPr="00CB1E1D">
        <w:rPr>
          <w:rStyle w:val="fontstyle01"/>
          <w:color w:val="auto"/>
        </w:rPr>
        <w:t>Bartlett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Tworzenie Europy. Podbój, kolonizacja i przemiany kulturowe, 950-1350</w:t>
      </w:r>
      <w:r w:rsidRPr="00CB1E1D">
        <w:rPr>
          <w:rStyle w:val="fontstyle01"/>
          <w:color w:val="auto"/>
        </w:rPr>
        <w:t>,</w:t>
      </w:r>
      <w:r w:rsidR="00471958" w:rsidRPr="00CB1E1D">
        <w:rPr>
          <w:rStyle w:val="fontstyle01"/>
          <w:color w:val="auto"/>
        </w:rPr>
        <w:t xml:space="preserve"> </w:t>
      </w:r>
      <w:r w:rsidRPr="00CB1E1D">
        <w:rPr>
          <w:rStyle w:val="fontstyle01"/>
          <w:color w:val="auto"/>
        </w:rPr>
        <w:t>Poznań 2003.</w:t>
      </w:r>
    </w:p>
    <w:p w:rsidR="00471958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Barszczewska-Krupa, </w:t>
      </w:r>
      <w:r w:rsidR="00C63D0E" w:rsidRPr="00CB1E1D">
        <w:rPr>
          <w:rStyle w:val="fontstyle21"/>
          <w:color w:val="auto"/>
        </w:rPr>
        <w:t>Generacja powstańcza 1830-1831. O przemianach w świadomości</w:t>
      </w:r>
      <w:r w:rsidR="00471958" w:rsidRPr="00CB1E1D">
        <w:rPr>
          <w:rStyle w:val="fontstyle21"/>
          <w:color w:val="auto"/>
        </w:rPr>
        <w:t xml:space="preserve"> </w:t>
      </w:r>
      <w:r w:rsidR="00C63D0E" w:rsidRPr="00CB1E1D">
        <w:rPr>
          <w:rStyle w:val="fontstyle21"/>
          <w:color w:val="auto"/>
        </w:rPr>
        <w:t>Polaków XIX wieku</w:t>
      </w:r>
      <w:r w:rsidR="00C63D0E" w:rsidRPr="00CB1E1D">
        <w:rPr>
          <w:rStyle w:val="fontstyle01"/>
          <w:color w:val="auto"/>
        </w:rPr>
        <w:t>, Łódź 1985.</w:t>
      </w:r>
    </w:p>
    <w:p w:rsidR="00111776" w:rsidRPr="00CB1E1D" w:rsidRDefault="00111776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Berdowski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r w:rsidRPr="00CB1E1D">
        <w:rPr>
          <w:rFonts w:ascii="Times New Roman" w:hAnsi="Times New Roman" w:cs="Times New Roman"/>
          <w:i/>
          <w:sz w:val="24"/>
          <w:szCs w:val="24"/>
        </w:rPr>
        <w:t xml:space="preserve">Res </w:t>
      </w:r>
      <w:proofErr w:type="spellStart"/>
      <w:r w:rsidRPr="00CB1E1D">
        <w:rPr>
          <w:rFonts w:ascii="Times New Roman" w:hAnsi="Times New Roman" w:cs="Times New Roman"/>
          <w:i/>
          <w:sz w:val="24"/>
          <w:szCs w:val="24"/>
        </w:rPr>
        <w:t>gestae</w:t>
      </w:r>
      <w:proofErr w:type="spellEnd"/>
      <w:r w:rsidRPr="00CB1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E1D">
        <w:rPr>
          <w:rFonts w:ascii="Times New Roman" w:hAnsi="Times New Roman" w:cs="Times New Roman"/>
          <w:i/>
          <w:sz w:val="24"/>
          <w:szCs w:val="24"/>
        </w:rPr>
        <w:t>Neptuni</w:t>
      </w:r>
      <w:proofErr w:type="spellEnd"/>
      <w:r w:rsidRPr="00CB1E1D">
        <w:rPr>
          <w:rFonts w:ascii="Times New Roman" w:hAnsi="Times New Roman" w:cs="Times New Roman"/>
          <w:i/>
          <w:sz w:val="24"/>
          <w:szCs w:val="24"/>
        </w:rPr>
        <w:t xml:space="preserve"> filii. Sextus </w:t>
      </w:r>
      <w:proofErr w:type="spellStart"/>
      <w:r w:rsidRPr="00CB1E1D">
        <w:rPr>
          <w:rFonts w:ascii="Times New Roman" w:hAnsi="Times New Roman" w:cs="Times New Roman"/>
          <w:i/>
          <w:sz w:val="24"/>
          <w:szCs w:val="24"/>
        </w:rPr>
        <w:t>Pompeius</w:t>
      </w:r>
      <w:proofErr w:type="spellEnd"/>
      <w:r w:rsidRPr="00CB1E1D">
        <w:rPr>
          <w:rFonts w:ascii="Times New Roman" w:hAnsi="Times New Roman" w:cs="Times New Roman"/>
          <w:i/>
          <w:sz w:val="24"/>
          <w:szCs w:val="24"/>
        </w:rPr>
        <w:t xml:space="preserve"> i rzymskie wojny domowe</w:t>
      </w:r>
      <w:r w:rsidRPr="00CB1E1D">
        <w:rPr>
          <w:rFonts w:ascii="Times New Roman" w:hAnsi="Times New Roman" w:cs="Times New Roman"/>
          <w:sz w:val="24"/>
          <w:szCs w:val="24"/>
        </w:rPr>
        <w:t>, Rzeszów 2015.</w:t>
      </w:r>
    </w:p>
    <w:p w:rsidR="00823389" w:rsidRPr="00CB1E1D" w:rsidRDefault="00823389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Boroda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r w:rsidRPr="00CB1E1D">
        <w:rPr>
          <w:rFonts w:ascii="Times New Roman" w:hAnsi="Times New Roman" w:cs="Times New Roman"/>
          <w:i/>
          <w:sz w:val="24"/>
          <w:szCs w:val="24"/>
        </w:rPr>
        <w:t>Studenci uniwersytetu krakowskiego w pó</w:t>
      </w:r>
      <w:r w:rsidR="00974D09" w:rsidRPr="00CB1E1D">
        <w:rPr>
          <w:rFonts w:ascii="Times New Roman" w:hAnsi="Times New Roman" w:cs="Times New Roman"/>
          <w:i/>
          <w:sz w:val="24"/>
          <w:szCs w:val="24"/>
        </w:rPr>
        <w:t>ź</w:t>
      </w:r>
      <w:r w:rsidRPr="00CB1E1D">
        <w:rPr>
          <w:rFonts w:ascii="Times New Roman" w:hAnsi="Times New Roman" w:cs="Times New Roman"/>
          <w:i/>
          <w:sz w:val="24"/>
          <w:szCs w:val="24"/>
        </w:rPr>
        <w:t>nym średniowieczu</w:t>
      </w:r>
      <w:r w:rsidRPr="00CB1E1D">
        <w:rPr>
          <w:rFonts w:ascii="Times New Roman" w:hAnsi="Times New Roman" w:cs="Times New Roman"/>
          <w:sz w:val="24"/>
          <w:szCs w:val="24"/>
        </w:rPr>
        <w:t>, Kraków 2010.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R. </w:t>
      </w:r>
      <w:proofErr w:type="spellStart"/>
      <w:r w:rsidRPr="00CB1E1D">
        <w:rPr>
          <w:rStyle w:val="fontstyle01"/>
          <w:color w:val="auto"/>
        </w:rPr>
        <w:t>Brubaker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Nacjonalizm inaczej. Struktura narodowa i kwestie narodowe w nowej</w:t>
      </w:r>
      <w:r w:rsidR="00471958" w:rsidRPr="00CB1E1D">
        <w:rPr>
          <w:rStyle w:val="fontstyle21"/>
          <w:color w:val="auto"/>
        </w:rPr>
        <w:t xml:space="preserve"> </w:t>
      </w:r>
      <w:r w:rsidRPr="00CB1E1D">
        <w:rPr>
          <w:rStyle w:val="fontstyle21"/>
          <w:color w:val="auto"/>
        </w:rPr>
        <w:t>Europie</w:t>
      </w:r>
      <w:r w:rsidRPr="00CB1E1D">
        <w:rPr>
          <w:rStyle w:val="fontstyle01"/>
          <w:color w:val="auto"/>
        </w:rPr>
        <w:t>, Warszawa 1998.</w:t>
      </w:r>
    </w:p>
    <w:p w:rsidR="00C63D0E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P. </w:t>
      </w:r>
      <w:proofErr w:type="spellStart"/>
      <w:r w:rsidRPr="00CB1E1D">
        <w:rPr>
          <w:rStyle w:val="fontstyle01"/>
          <w:color w:val="auto"/>
        </w:rPr>
        <w:t>Burke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Kultura i społeczeństwo w renesansowych Włoszech</w:t>
      </w:r>
      <w:r w:rsidRPr="00CB1E1D">
        <w:rPr>
          <w:rStyle w:val="fontstyle01"/>
          <w:color w:val="auto"/>
        </w:rPr>
        <w:t>, Warszawa 1991.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S. Bylina, </w:t>
      </w:r>
      <w:r w:rsidRPr="00CB1E1D">
        <w:rPr>
          <w:rStyle w:val="fontstyle21"/>
          <w:color w:val="auto"/>
        </w:rPr>
        <w:t>Chrystianizacja wsi polskiej u schyłku średniowiecza</w:t>
      </w:r>
      <w:r w:rsidRPr="00CB1E1D">
        <w:rPr>
          <w:rStyle w:val="fontstyle01"/>
          <w:color w:val="auto"/>
        </w:rPr>
        <w:t>, Warszawa 2002.</w:t>
      </w:r>
    </w:p>
    <w:p w:rsidR="00471958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Cała, </w:t>
      </w:r>
      <w:r w:rsidR="00C63D0E" w:rsidRPr="00CB1E1D">
        <w:rPr>
          <w:rStyle w:val="fontstyle21"/>
          <w:color w:val="auto"/>
        </w:rPr>
        <w:t>Asymilacja Żydów w Królestwie Polskim (1864-1897). Postawy, konflikty,</w:t>
      </w:r>
      <w:r w:rsidR="00471958" w:rsidRPr="00CB1E1D">
        <w:rPr>
          <w:rStyle w:val="fontstyle21"/>
          <w:color w:val="auto"/>
        </w:rPr>
        <w:t xml:space="preserve"> </w:t>
      </w:r>
      <w:r w:rsidR="00C63D0E" w:rsidRPr="00CB1E1D">
        <w:rPr>
          <w:rStyle w:val="fontstyle21"/>
          <w:color w:val="auto"/>
        </w:rPr>
        <w:t>stereotypy</w:t>
      </w:r>
      <w:r w:rsidR="00C63D0E" w:rsidRPr="00CB1E1D">
        <w:rPr>
          <w:rStyle w:val="fontstyle01"/>
          <w:color w:val="auto"/>
        </w:rPr>
        <w:t>, Warszawa 1989.</w:t>
      </w:r>
    </w:p>
    <w:p w:rsidR="00471958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Chwalba, </w:t>
      </w:r>
      <w:r w:rsidR="00C63D0E" w:rsidRPr="00CB1E1D">
        <w:rPr>
          <w:rStyle w:val="fontstyle21"/>
          <w:color w:val="auto"/>
        </w:rPr>
        <w:t>Sacrum i rewolucja. Socjaliści polscy wobec praktyk i symboli religijnych</w:t>
      </w:r>
      <w:r w:rsidR="00471958" w:rsidRPr="00CB1E1D">
        <w:rPr>
          <w:rStyle w:val="fontstyle21"/>
          <w:color w:val="auto"/>
        </w:rPr>
        <w:t xml:space="preserve"> </w:t>
      </w:r>
      <w:r w:rsidR="00C63D0E" w:rsidRPr="00CB1E1D">
        <w:rPr>
          <w:rStyle w:val="fontstyle21"/>
          <w:color w:val="auto"/>
        </w:rPr>
        <w:t>(1870-1918)</w:t>
      </w:r>
      <w:r w:rsidR="00C63D0E" w:rsidRPr="00CB1E1D">
        <w:rPr>
          <w:rStyle w:val="fontstyle01"/>
          <w:color w:val="auto"/>
        </w:rPr>
        <w:t>, Kraków 1992.</w:t>
      </w:r>
    </w:p>
    <w:p w:rsidR="003140B9" w:rsidRPr="00CB1E1D" w:rsidRDefault="003140B9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Z. Dalewski, </w:t>
      </w:r>
      <w:r w:rsidRPr="00CB1E1D">
        <w:rPr>
          <w:rStyle w:val="fontstyle01"/>
          <w:i/>
          <w:color w:val="auto"/>
        </w:rPr>
        <w:t>Władza – przestrzeń – ceremoniał. Miejsce i uroczystość inauguracji władcy w Polsce średniowiecznej do końca XIV w</w:t>
      </w:r>
      <w:r w:rsidRPr="00CB1E1D">
        <w:rPr>
          <w:rStyle w:val="fontstyle01"/>
          <w:color w:val="auto"/>
        </w:rPr>
        <w:t>., Warszawa 1996.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Dzięgielewski, </w:t>
      </w:r>
      <w:r w:rsidRPr="00CB1E1D">
        <w:rPr>
          <w:rStyle w:val="fontstyle21"/>
          <w:color w:val="auto"/>
        </w:rPr>
        <w:t>O wolność dla zdominowanych: polityka wyznaniowa Rzeczypospolitej</w:t>
      </w:r>
      <w:r w:rsidR="00471958" w:rsidRPr="00CB1E1D">
        <w:rPr>
          <w:rStyle w:val="fontstyle21"/>
          <w:color w:val="auto"/>
        </w:rPr>
        <w:t xml:space="preserve"> </w:t>
      </w:r>
      <w:r w:rsidRPr="00CB1E1D">
        <w:rPr>
          <w:rStyle w:val="fontstyle21"/>
          <w:color w:val="auto"/>
        </w:rPr>
        <w:t>w latach panowania Władysława IV</w:t>
      </w:r>
      <w:r w:rsidRPr="00CB1E1D">
        <w:rPr>
          <w:rStyle w:val="fontstyle01"/>
          <w:color w:val="auto"/>
        </w:rPr>
        <w:t>, Warszawa 1992.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M. </w:t>
      </w:r>
      <w:proofErr w:type="spellStart"/>
      <w:r w:rsidRPr="00CB1E1D">
        <w:rPr>
          <w:rStyle w:val="fontstyle01"/>
          <w:color w:val="auto"/>
        </w:rPr>
        <w:t>Eksteins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Święto wiosny. Wielka Wojna i narodziny nowego wieku</w:t>
      </w:r>
      <w:r w:rsidRPr="00CB1E1D">
        <w:rPr>
          <w:rStyle w:val="fontstyle01"/>
          <w:color w:val="auto"/>
        </w:rPr>
        <w:t>, Poznań 2014.</w:t>
      </w:r>
    </w:p>
    <w:p w:rsidR="00111776" w:rsidRPr="00CB1E1D" w:rsidRDefault="00111776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Finkelstein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N.A.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r w:rsidRPr="00CB1E1D">
        <w:rPr>
          <w:rFonts w:ascii="Times New Roman" w:hAnsi="Times New Roman" w:cs="Times New Roman"/>
          <w:i/>
          <w:sz w:val="24"/>
          <w:szCs w:val="24"/>
        </w:rPr>
        <w:t>Dawid i Salomon</w:t>
      </w:r>
      <w:r w:rsidRPr="00CB1E1D">
        <w:rPr>
          <w:rFonts w:ascii="Times New Roman" w:hAnsi="Times New Roman" w:cs="Times New Roman"/>
          <w:sz w:val="24"/>
          <w:szCs w:val="24"/>
        </w:rPr>
        <w:t>, Warszawa 2007.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K. Friedrich, </w:t>
      </w:r>
      <w:r w:rsidRPr="00CB1E1D">
        <w:rPr>
          <w:rFonts w:ascii="Times New Roman" w:hAnsi="Times New Roman" w:cs="Times New Roman"/>
          <w:i/>
          <w:sz w:val="24"/>
          <w:szCs w:val="24"/>
        </w:rPr>
        <w:t>Inne Prusy : Prusy Królewskie i Polska między wolnością a wolnościami (1569-1772)</w:t>
      </w:r>
      <w:r w:rsidRPr="00CB1E1D">
        <w:rPr>
          <w:rFonts w:ascii="Times New Roman" w:hAnsi="Times New Roman" w:cs="Times New Roman"/>
          <w:sz w:val="24"/>
          <w:szCs w:val="24"/>
        </w:rPr>
        <w:t>, Poznań 2005.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D. Gawin, </w:t>
      </w:r>
      <w:r w:rsidRPr="00CB1E1D">
        <w:rPr>
          <w:rStyle w:val="fontstyle21"/>
          <w:color w:val="auto"/>
        </w:rPr>
        <w:t>Wielki zwrot. Ewolucja lewicy i odrodzenia społeczeństwa obywatelskiego 1956-1976</w:t>
      </w:r>
      <w:r w:rsidRPr="00CB1E1D">
        <w:rPr>
          <w:rStyle w:val="fontstyle01"/>
          <w:color w:val="auto"/>
        </w:rPr>
        <w:t>, Kraków 2013</w:t>
      </w:r>
      <w:r w:rsidR="00471958" w:rsidRPr="00CB1E1D">
        <w:rPr>
          <w:rStyle w:val="fontstyle01"/>
          <w:color w:val="auto"/>
        </w:rPr>
        <w:t>.</w:t>
      </w:r>
    </w:p>
    <w:p w:rsidR="00471958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Guriewicz, </w:t>
      </w:r>
      <w:r w:rsidR="00C63D0E" w:rsidRPr="00CB1E1D">
        <w:rPr>
          <w:rStyle w:val="fontstyle21"/>
          <w:color w:val="auto"/>
        </w:rPr>
        <w:t xml:space="preserve">Kultura i społeczeństwo średniowiecznej Europy. </w:t>
      </w:r>
      <w:proofErr w:type="spellStart"/>
      <w:r w:rsidR="00C63D0E" w:rsidRPr="00CB1E1D">
        <w:rPr>
          <w:rStyle w:val="fontstyle21"/>
          <w:color w:val="auto"/>
        </w:rPr>
        <w:t>Exempla</w:t>
      </w:r>
      <w:proofErr w:type="spellEnd"/>
      <w:r w:rsidR="00C63D0E" w:rsidRPr="00CB1E1D">
        <w:rPr>
          <w:rStyle w:val="fontstyle21"/>
          <w:color w:val="auto"/>
        </w:rPr>
        <w:t xml:space="preserve"> XIII w.</w:t>
      </w:r>
      <w:r w:rsidR="00C63D0E" w:rsidRPr="00CB1E1D">
        <w:rPr>
          <w:rStyle w:val="fontstyle01"/>
          <w:color w:val="auto"/>
        </w:rPr>
        <w:t>, Warszawa</w:t>
      </w:r>
      <w:r w:rsidR="00471958" w:rsidRPr="00CB1E1D">
        <w:rPr>
          <w:rStyle w:val="fontstyle01"/>
          <w:color w:val="auto"/>
        </w:rPr>
        <w:t xml:space="preserve"> </w:t>
      </w:r>
      <w:r w:rsidR="00C63D0E" w:rsidRPr="00CB1E1D">
        <w:rPr>
          <w:rStyle w:val="fontstyle01"/>
          <w:color w:val="auto"/>
        </w:rPr>
        <w:t>1997.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D. Grinberg, </w:t>
      </w:r>
      <w:r w:rsidRPr="00CB1E1D">
        <w:rPr>
          <w:rStyle w:val="fontstyle21"/>
          <w:color w:val="auto"/>
        </w:rPr>
        <w:t>Ruch anarchistyczny w Europie zachodniej 1871-1914</w:t>
      </w:r>
      <w:r w:rsidRPr="00CB1E1D">
        <w:rPr>
          <w:rStyle w:val="fontstyle01"/>
          <w:color w:val="auto"/>
        </w:rPr>
        <w:t>, Warszawa 1994.</w:t>
      </w:r>
    </w:p>
    <w:p w:rsidR="00C63D0E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i/>
          <w:iCs/>
          <w:color w:val="auto"/>
        </w:rPr>
      </w:pPr>
      <w:r w:rsidRPr="00CB1E1D">
        <w:rPr>
          <w:rStyle w:val="fontstyle01"/>
          <w:color w:val="auto"/>
        </w:rPr>
        <w:t xml:space="preserve">R. </w:t>
      </w:r>
      <w:proofErr w:type="spellStart"/>
      <w:r w:rsidRPr="00CB1E1D">
        <w:rPr>
          <w:rStyle w:val="fontstyle01"/>
          <w:color w:val="auto"/>
        </w:rPr>
        <w:t>Grunberger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Historia społeczna Trzeciej Rzeszy</w:t>
      </w:r>
      <w:r w:rsidRPr="00CB1E1D">
        <w:rPr>
          <w:rStyle w:val="fontstyle01"/>
          <w:color w:val="auto"/>
        </w:rPr>
        <w:t>, Warszawa 1994.</w:t>
      </w:r>
    </w:p>
    <w:p w:rsidR="00471958" w:rsidRPr="00CB1E1D" w:rsidRDefault="005A607D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M. G. Hansen, </w:t>
      </w:r>
      <w:r w:rsidRPr="00CB1E1D">
        <w:rPr>
          <w:rFonts w:ascii="Times New Roman" w:hAnsi="Times New Roman" w:cs="Times New Roman"/>
          <w:i/>
          <w:sz w:val="24"/>
          <w:szCs w:val="24"/>
        </w:rPr>
        <w:t>Polis: wprowadzenie do dziejów greckiego miasta-państwa w starożytności</w:t>
      </w:r>
      <w:r w:rsidRPr="00CB1E1D">
        <w:rPr>
          <w:rFonts w:ascii="Times New Roman" w:hAnsi="Times New Roman" w:cs="Times New Roman"/>
          <w:sz w:val="24"/>
          <w:szCs w:val="24"/>
        </w:rPr>
        <w:t>, Warszawa 2011.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Holzer, </w:t>
      </w:r>
      <w:r w:rsidRPr="00CB1E1D">
        <w:rPr>
          <w:rStyle w:val="fontstyle21"/>
          <w:color w:val="auto"/>
        </w:rPr>
        <w:t>Europa wojen 1914-1945</w:t>
      </w:r>
      <w:r w:rsidRPr="00CB1E1D">
        <w:rPr>
          <w:rStyle w:val="fontstyle01"/>
          <w:color w:val="auto"/>
        </w:rPr>
        <w:t>, Warszawa 2008.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M. Janowski, </w:t>
      </w:r>
      <w:r w:rsidRPr="00CB1E1D">
        <w:rPr>
          <w:rStyle w:val="fontstyle21"/>
          <w:color w:val="auto"/>
        </w:rPr>
        <w:t>Narodziny inteligencji 1750-1831</w:t>
      </w:r>
      <w:r w:rsidRPr="00CB1E1D">
        <w:rPr>
          <w:rStyle w:val="fontstyle01"/>
          <w:color w:val="auto"/>
        </w:rPr>
        <w:t>, Warszawa 2008.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Jedlicki, </w:t>
      </w:r>
      <w:r w:rsidRPr="00CB1E1D">
        <w:rPr>
          <w:rStyle w:val="fontstyle21"/>
          <w:color w:val="auto"/>
        </w:rPr>
        <w:t>Błędne koło 1832-1864</w:t>
      </w:r>
      <w:r w:rsidRPr="00CB1E1D">
        <w:rPr>
          <w:rStyle w:val="fontstyle01"/>
          <w:color w:val="auto"/>
        </w:rPr>
        <w:t>, Warszawa 2008.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lastRenderedPageBreak/>
        <w:t xml:space="preserve">J. Jedlicki, </w:t>
      </w:r>
      <w:r w:rsidRPr="00CB1E1D">
        <w:rPr>
          <w:rStyle w:val="fontstyle21"/>
          <w:color w:val="auto"/>
        </w:rPr>
        <w:t>Jakiej cywilizacji Polacy potrzebują. Studia z dziejów idei i wyobraźni XIX</w:t>
      </w:r>
      <w:r w:rsidRPr="00CB1E1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1E1D">
        <w:rPr>
          <w:rStyle w:val="fontstyle21"/>
          <w:color w:val="auto"/>
        </w:rPr>
        <w:t>wieku</w:t>
      </w:r>
      <w:r w:rsidRPr="00CB1E1D">
        <w:rPr>
          <w:rStyle w:val="fontstyle01"/>
          <w:color w:val="auto"/>
        </w:rPr>
        <w:t>, Warszawa 1988, 2002.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T. </w:t>
      </w:r>
      <w:proofErr w:type="spellStart"/>
      <w:r w:rsidRPr="00CB1E1D">
        <w:rPr>
          <w:rStyle w:val="fontstyle01"/>
          <w:color w:val="auto"/>
        </w:rPr>
        <w:t>Judt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Po wojnie: Historia Europy od roku 1945</w:t>
      </w:r>
      <w:r w:rsidRPr="00CB1E1D">
        <w:rPr>
          <w:rStyle w:val="fontstyle01"/>
          <w:color w:val="auto"/>
        </w:rPr>
        <w:t>, Poznań 2008.</w:t>
      </w:r>
    </w:p>
    <w:p w:rsidR="00471958" w:rsidRPr="00CB1E1D" w:rsidRDefault="00C63D0E" w:rsidP="00B125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Style w:val="fontstyle01"/>
          <w:color w:val="auto"/>
        </w:rPr>
        <w:t xml:space="preserve">S. </w:t>
      </w:r>
      <w:proofErr w:type="spellStart"/>
      <w:r w:rsidRPr="00CB1E1D">
        <w:rPr>
          <w:rStyle w:val="fontstyle01"/>
          <w:color w:val="auto"/>
        </w:rPr>
        <w:t>Kalembka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Wielka Emigracja 1831-1863</w:t>
      </w:r>
      <w:r w:rsidRPr="00CB1E1D">
        <w:rPr>
          <w:rStyle w:val="fontstyle01"/>
          <w:color w:val="auto"/>
        </w:rPr>
        <w:t>, Toruń 2003.</w:t>
      </w:r>
    </w:p>
    <w:p w:rsidR="00471958" w:rsidRPr="00CB1E1D" w:rsidRDefault="006C07C1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proofErr w:type="spellStart"/>
      <w:r w:rsidR="00C63D0E" w:rsidRPr="00CB1E1D">
        <w:rPr>
          <w:rStyle w:val="fontstyle01"/>
          <w:color w:val="auto"/>
        </w:rPr>
        <w:t>Kersten</w:t>
      </w:r>
      <w:proofErr w:type="spellEnd"/>
      <w:r w:rsidR="00C63D0E" w:rsidRPr="00CB1E1D">
        <w:rPr>
          <w:rStyle w:val="fontstyle01"/>
          <w:color w:val="auto"/>
        </w:rPr>
        <w:t xml:space="preserve">, </w:t>
      </w:r>
      <w:r w:rsidR="00C63D0E" w:rsidRPr="00CB1E1D">
        <w:rPr>
          <w:rStyle w:val="fontstyle21"/>
          <w:color w:val="auto"/>
        </w:rPr>
        <w:t>Hieronim Radziejowski. Studium władzy i opozycji</w:t>
      </w:r>
      <w:r w:rsidR="00C63D0E" w:rsidRPr="00CB1E1D">
        <w:rPr>
          <w:rStyle w:val="fontstyle01"/>
          <w:color w:val="auto"/>
        </w:rPr>
        <w:t>, Warszawa 1988.</w:t>
      </w:r>
    </w:p>
    <w:p w:rsidR="00C63D0E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M. </w:t>
      </w:r>
      <w:proofErr w:type="spellStart"/>
      <w:r w:rsidRPr="00CB1E1D">
        <w:rPr>
          <w:rStyle w:val="fontstyle01"/>
          <w:color w:val="auto"/>
        </w:rPr>
        <w:t>Koczerska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Rodzina szlachecka w Polsce późn</w:t>
      </w:r>
      <w:r w:rsidR="00D47776">
        <w:rPr>
          <w:rStyle w:val="fontstyle21"/>
          <w:color w:val="auto"/>
        </w:rPr>
        <w:t>eg</w:t>
      </w:r>
      <w:r w:rsidRPr="00CB1E1D">
        <w:rPr>
          <w:rStyle w:val="fontstyle21"/>
          <w:color w:val="auto"/>
        </w:rPr>
        <w:t>o</w:t>
      </w:r>
      <w:r w:rsidR="00D47776">
        <w:rPr>
          <w:rStyle w:val="fontstyle21"/>
          <w:color w:val="auto"/>
        </w:rPr>
        <w:t xml:space="preserve"> średniowiecza</w:t>
      </w:r>
      <w:bookmarkStart w:id="0" w:name="_GoBack"/>
      <w:bookmarkEnd w:id="0"/>
      <w:r w:rsidRPr="00CB1E1D">
        <w:rPr>
          <w:rStyle w:val="fontstyle01"/>
          <w:color w:val="auto"/>
        </w:rPr>
        <w:t>, Warszawa 1975.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W. </w:t>
      </w:r>
      <w:proofErr w:type="spellStart"/>
      <w:r w:rsidRPr="00CB1E1D">
        <w:rPr>
          <w:rStyle w:val="fontstyle01"/>
          <w:color w:val="auto"/>
        </w:rPr>
        <w:t>Kriegseisen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Sejmiki w Rzeczypospolitej szlacheckiej w XVII i XVIII wieku</w:t>
      </w:r>
      <w:r w:rsidRPr="00CB1E1D">
        <w:rPr>
          <w:rStyle w:val="fontstyle01"/>
          <w:color w:val="auto"/>
        </w:rPr>
        <w:t>, Warszawa</w:t>
      </w:r>
      <w:r w:rsidR="00471958" w:rsidRPr="00CB1E1D">
        <w:rPr>
          <w:rStyle w:val="fontstyle01"/>
          <w:color w:val="auto"/>
        </w:rPr>
        <w:t xml:space="preserve"> </w:t>
      </w:r>
      <w:r w:rsidRPr="00CB1E1D">
        <w:rPr>
          <w:rStyle w:val="fontstyle01"/>
          <w:color w:val="auto"/>
        </w:rPr>
        <w:t>1991.</w:t>
      </w:r>
    </w:p>
    <w:p w:rsidR="00471958" w:rsidRPr="00CB1E1D" w:rsidRDefault="002C3F05" w:rsidP="00B12515">
      <w:pPr>
        <w:pStyle w:val="Akapitzlist"/>
        <w:numPr>
          <w:ilvl w:val="0"/>
          <w:numId w:val="13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C. </w:t>
      </w:r>
      <w:r w:rsidR="00C63D0E" w:rsidRPr="00CB1E1D">
        <w:rPr>
          <w:rStyle w:val="fontstyle01"/>
          <w:color w:val="auto"/>
        </w:rPr>
        <w:t xml:space="preserve">Kuklo, </w:t>
      </w:r>
      <w:r w:rsidR="00C63D0E" w:rsidRPr="00CB1E1D">
        <w:rPr>
          <w:rStyle w:val="fontstyle21"/>
          <w:color w:val="auto"/>
        </w:rPr>
        <w:t>Kobieta samotna w społeczeństwie miejskim u schyłku Rzeczypospolitej</w:t>
      </w:r>
      <w:r w:rsidR="00471958" w:rsidRPr="00CB1E1D">
        <w:rPr>
          <w:rStyle w:val="fontstyle21"/>
          <w:color w:val="auto"/>
        </w:rPr>
        <w:t xml:space="preserve"> </w:t>
      </w:r>
      <w:r w:rsidR="00C63D0E" w:rsidRPr="00CB1E1D">
        <w:rPr>
          <w:rStyle w:val="fontstyle21"/>
          <w:color w:val="auto"/>
        </w:rPr>
        <w:t>szlacheckiej: studium demograficzno-społeczne</w:t>
      </w:r>
      <w:r w:rsidR="00C63D0E" w:rsidRPr="00CB1E1D">
        <w:rPr>
          <w:rStyle w:val="fontstyle01"/>
          <w:color w:val="auto"/>
        </w:rPr>
        <w:t>, Białystok 1998.</w:t>
      </w:r>
      <w:r w:rsidR="00471958" w:rsidRPr="00CB1E1D">
        <w:rPr>
          <w:rStyle w:val="fontstyle01"/>
          <w:color w:val="auto"/>
        </w:rPr>
        <w:t xml:space="preserve"> </w:t>
      </w:r>
    </w:p>
    <w:p w:rsidR="00C63D0E" w:rsidRPr="00CB1E1D" w:rsidRDefault="00C63D0E" w:rsidP="00B12515">
      <w:pPr>
        <w:pStyle w:val="Akapitzlist"/>
        <w:numPr>
          <w:ilvl w:val="0"/>
          <w:numId w:val="13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Kurtyka, </w:t>
      </w:r>
      <w:r w:rsidRPr="00CB1E1D">
        <w:rPr>
          <w:rStyle w:val="fontstyle21"/>
          <w:color w:val="auto"/>
        </w:rPr>
        <w:t>Odrodzone Królestwo. Monarchia Władysława Łokietka i Kazimierza Wielkiego</w:t>
      </w:r>
      <w:r w:rsidR="006C07C1" w:rsidRPr="00CB1E1D">
        <w:rPr>
          <w:rStyle w:val="fontstyle21"/>
          <w:color w:val="auto"/>
        </w:rPr>
        <w:t xml:space="preserve"> </w:t>
      </w:r>
      <w:r w:rsidRPr="00CB1E1D">
        <w:rPr>
          <w:rStyle w:val="fontstyle21"/>
          <w:color w:val="auto"/>
        </w:rPr>
        <w:t>w świetle nowszych badań</w:t>
      </w:r>
      <w:r w:rsidRPr="00CB1E1D">
        <w:rPr>
          <w:rStyle w:val="fontstyle01"/>
          <w:color w:val="auto"/>
        </w:rPr>
        <w:t>, Kraków 2001.</w:t>
      </w:r>
    </w:p>
    <w:p w:rsidR="003140B9" w:rsidRPr="00CB1E1D" w:rsidRDefault="00B93AC2" w:rsidP="00B12515">
      <w:pPr>
        <w:pStyle w:val="Akapitzlist"/>
        <w:numPr>
          <w:ilvl w:val="0"/>
          <w:numId w:val="13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M. </w:t>
      </w:r>
      <w:r w:rsidR="003140B9" w:rsidRPr="00CB1E1D">
        <w:rPr>
          <w:rStyle w:val="fontstyle01"/>
          <w:color w:val="auto"/>
        </w:rPr>
        <w:t xml:space="preserve">Lambert, </w:t>
      </w:r>
      <w:r w:rsidR="003140B9" w:rsidRPr="00CB1E1D">
        <w:rPr>
          <w:rStyle w:val="fontstyle01"/>
          <w:i/>
          <w:color w:val="auto"/>
        </w:rPr>
        <w:t>Średniowieczne herezje</w:t>
      </w:r>
      <w:r w:rsidRPr="00CB1E1D">
        <w:rPr>
          <w:rStyle w:val="fontstyle01"/>
          <w:i/>
          <w:color w:val="auto"/>
        </w:rPr>
        <w:t>. Od reformy gregoriańskiej po reformację</w:t>
      </w:r>
      <w:r w:rsidRPr="00CB1E1D">
        <w:rPr>
          <w:rStyle w:val="fontstyle01"/>
          <w:color w:val="auto"/>
        </w:rPr>
        <w:t>, Gdańsk 2002.</w:t>
      </w:r>
    </w:p>
    <w:p w:rsidR="008A5B56" w:rsidRPr="00CB1E1D" w:rsidRDefault="008A5B56" w:rsidP="00B12515">
      <w:pPr>
        <w:pStyle w:val="Akapitzlist"/>
        <w:numPr>
          <w:ilvl w:val="0"/>
          <w:numId w:val="13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Le </w:t>
      </w:r>
      <w:proofErr w:type="spellStart"/>
      <w:r w:rsidRPr="00CB1E1D">
        <w:rPr>
          <w:rStyle w:val="fontstyle01"/>
          <w:color w:val="auto"/>
        </w:rPr>
        <w:t>Goff</w:t>
      </w:r>
      <w:proofErr w:type="spellEnd"/>
      <w:r w:rsidRPr="00CB1E1D">
        <w:rPr>
          <w:rStyle w:val="fontstyle01"/>
          <w:color w:val="auto"/>
        </w:rPr>
        <w:t xml:space="preserve">, </w:t>
      </w:r>
      <w:r w:rsidR="00AB106C" w:rsidRPr="00CB1E1D">
        <w:rPr>
          <w:rStyle w:val="fontstyle01"/>
          <w:i/>
          <w:color w:val="auto"/>
        </w:rPr>
        <w:t>Narodziny czyśćca</w:t>
      </w:r>
      <w:r w:rsidR="00AB106C" w:rsidRPr="00CB1E1D">
        <w:rPr>
          <w:rStyle w:val="fontstyle01"/>
          <w:color w:val="auto"/>
        </w:rPr>
        <w:t>, Warszawa 1997.</w:t>
      </w:r>
    </w:p>
    <w:p w:rsidR="00C63D0E" w:rsidRPr="00CB1E1D" w:rsidRDefault="00C63D0E" w:rsidP="00B12515">
      <w:pPr>
        <w:pStyle w:val="Akapitzlist"/>
        <w:numPr>
          <w:ilvl w:val="0"/>
          <w:numId w:val="13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W. </w:t>
      </w:r>
      <w:proofErr w:type="spellStart"/>
      <w:r w:rsidRPr="00CB1E1D">
        <w:rPr>
          <w:rStyle w:val="fontstyle01"/>
          <w:color w:val="auto"/>
        </w:rPr>
        <w:t>Lengauer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Religijność starożytnych Greków</w:t>
      </w:r>
      <w:r w:rsidRPr="00CB1E1D">
        <w:rPr>
          <w:rStyle w:val="fontstyle01"/>
          <w:color w:val="auto"/>
        </w:rPr>
        <w:t>, Warszawa 1994.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J. Maciszewski, </w:t>
      </w:r>
      <w:r w:rsidRPr="00CB1E1D">
        <w:rPr>
          <w:rFonts w:ascii="Times New Roman" w:hAnsi="Times New Roman" w:cs="Times New Roman"/>
          <w:i/>
          <w:sz w:val="24"/>
          <w:szCs w:val="24"/>
        </w:rPr>
        <w:t>Szlachta polska i jej państwo</w:t>
      </w:r>
      <w:r w:rsidRPr="00CB1E1D">
        <w:rPr>
          <w:rFonts w:ascii="Times New Roman" w:hAnsi="Times New Roman" w:cs="Times New Roman"/>
          <w:sz w:val="24"/>
          <w:szCs w:val="24"/>
        </w:rPr>
        <w:t>, Warszawa 1986.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Mączak, </w:t>
      </w:r>
      <w:r w:rsidRPr="00CB1E1D">
        <w:rPr>
          <w:rStyle w:val="fontstyle21"/>
          <w:color w:val="auto"/>
        </w:rPr>
        <w:t xml:space="preserve">Klientela: nieformalne systemy </w:t>
      </w:r>
      <w:r w:rsidR="006C07C1" w:rsidRPr="00CB1E1D">
        <w:rPr>
          <w:rStyle w:val="fontstyle21"/>
          <w:color w:val="auto"/>
        </w:rPr>
        <w:t>władzy w Polsce i Europie XVI-</w:t>
      </w:r>
      <w:r w:rsidRPr="00CB1E1D">
        <w:rPr>
          <w:rStyle w:val="fontstyle21"/>
          <w:color w:val="auto"/>
        </w:rPr>
        <w:t>XVIII w</w:t>
      </w:r>
      <w:r w:rsidR="006C07C1" w:rsidRPr="00CB1E1D">
        <w:rPr>
          <w:rStyle w:val="fontstyle01"/>
          <w:color w:val="auto"/>
        </w:rPr>
        <w:t>.</w:t>
      </w:r>
      <w:r w:rsidR="002C3F05" w:rsidRPr="00CB1E1D">
        <w:rPr>
          <w:rStyle w:val="fontstyle01"/>
          <w:color w:val="auto"/>
        </w:rPr>
        <w:t xml:space="preserve">, </w:t>
      </w:r>
      <w:r w:rsidRPr="00CB1E1D">
        <w:rPr>
          <w:rStyle w:val="fontstyle01"/>
          <w:color w:val="auto"/>
        </w:rPr>
        <w:t>Warszawa 2000 (lub wcześniejsze wydanie).</w:t>
      </w:r>
    </w:p>
    <w:p w:rsidR="00AB106C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Mączak, </w:t>
      </w:r>
      <w:r w:rsidR="00C63D0E" w:rsidRPr="00CB1E1D">
        <w:rPr>
          <w:rStyle w:val="fontstyle21"/>
          <w:color w:val="auto"/>
        </w:rPr>
        <w:t xml:space="preserve">Rządzący i rządzeni. Władza i społeczeństwo w Europie </w:t>
      </w:r>
      <w:proofErr w:type="spellStart"/>
      <w:r w:rsidR="00C63D0E" w:rsidRPr="00CB1E1D">
        <w:rPr>
          <w:rStyle w:val="fontstyle21"/>
          <w:color w:val="auto"/>
        </w:rPr>
        <w:t>wczesnonowożytnej</w:t>
      </w:r>
      <w:proofErr w:type="spellEnd"/>
      <w:r w:rsidR="00C63D0E" w:rsidRPr="00CB1E1D">
        <w:rPr>
          <w:rStyle w:val="fontstyle31"/>
          <w:color w:val="auto"/>
        </w:rPr>
        <w:t>,</w:t>
      </w:r>
      <w:r w:rsidR="006C07C1" w:rsidRPr="00CB1E1D">
        <w:rPr>
          <w:rStyle w:val="fontstyle31"/>
          <w:color w:val="auto"/>
        </w:rPr>
        <w:t xml:space="preserve"> </w:t>
      </w:r>
      <w:r w:rsidR="00C63D0E" w:rsidRPr="00CB1E1D">
        <w:rPr>
          <w:rStyle w:val="fontstyle01"/>
          <w:color w:val="auto"/>
        </w:rPr>
        <w:t>wydanie II, Warszawa 2002.</w:t>
      </w:r>
    </w:p>
    <w:p w:rsidR="00AB106C" w:rsidRPr="00CB1E1D" w:rsidRDefault="00AB106C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M. Michalski, </w:t>
      </w:r>
      <w:r w:rsidRPr="00CB1E1D">
        <w:rPr>
          <w:rFonts w:ascii="Times New Roman" w:hAnsi="Times New Roman" w:cs="Times New Roman"/>
          <w:i/>
          <w:sz w:val="24"/>
          <w:szCs w:val="24"/>
        </w:rPr>
        <w:t>Kobiety i świętość w żywotach trzynastowiecznych księżnych polskich</w:t>
      </w:r>
      <w:r w:rsidRPr="00CB1E1D">
        <w:rPr>
          <w:rFonts w:ascii="Times New Roman" w:hAnsi="Times New Roman" w:cs="Times New Roman"/>
          <w:sz w:val="24"/>
          <w:szCs w:val="24"/>
        </w:rPr>
        <w:t>, Poznań 2004.</w:t>
      </w:r>
    </w:p>
    <w:p w:rsidR="00471958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M. Micińska, </w:t>
      </w:r>
      <w:r w:rsidRPr="00CB1E1D">
        <w:rPr>
          <w:rStyle w:val="fontstyle21"/>
          <w:color w:val="auto"/>
        </w:rPr>
        <w:t>Zdrada, córka Nocy. Pojęcie zdrady narodowej w świadomości Polaków w</w:t>
      </w:r>
      <w:r w:rsidR="006C07C1" w:rsidRPr="00CB1E1D">
        <w:rPr>
          <w:rStyle w:val="fontstyle21"/>
          <w:color w:val="auto"/>
        </w:rPr>
        <w:t xml:space="preserve"> </w:t>
      </w:r>
      <w:r w:rsidRPr="00CB1E1D">
        <w:rPr>
          <w:rStyle w:val="fontstyle21"/>
          <w:color w:val="auto"/>
        </w:rPr>
        <w:t>latach 1861-1914</w:t>
      </w:r>
      <w:r w:rsidRPr="00CB1E1D">
        <w:rPr>
          <w:rStyle w:val="fontstyle01"/>
          <w:color w:val="auto"/>
        </w:rPr>
        <w:t>, Warszawa 1998.</w:t>
      </w:r>
    </w:p>
    <w:p w:rsidR="006C07C1" w:rsidRPr="00CB1E1D" w:rsidRDefault="00471958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21"/>
          <w:color w:val="auto"/>
        </w:rPr>
        <w:t>Między monarchią a demokracją. Studia z dziejów Polski XV-XVIII w</w:t>
      </w:r>
      <w:r w:rsidRPr="00CB1E1D">
        <w:rPr>
          <w:rStyle w:val="fontstyle31"/>
          <w:color w:val="auto"/>
        </w:rPr>
        <w:t>.</w:t>
      </w:r>
      <w:r w:rsidRPr="00CB1E1D">
        <w:rPr>
          <w:rStyle w:val="fontstyle01"/>
          <w:color w:val="auto"/>
        </w:rPr>
        <w:t xml:space="preserve">, red. A. </w:t>
      </w:r>
      <w:proofErr w:type="spellStart"/>
      <w:r w:rsidRPr="00CB1E1D">
        <w:rPr>
          <w:rStyle w:val="fontstyle01"/>
          <w:color w:val="auto"/>
        </w:rPr>
        <w:t>Sucheni</w:t>
      </w:r>
      <w:proofErr w:type="spellEnd"/>
      <w:r w:rsidRPr="00CB1E1D">
        <w:rPr>
          <w:rStyle w:val="fontstyle01"/>
          <w:color w:val="auto"/>
        </w:rPr>
        <w:t>-Grabowska, M. Żaryn, Warszawa 1994.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K. Modzelewski, </w:t>
      </w:r>
      <w:r w:rsidRPr="00CB1E1D">
        <w:rPr>
          <w:rStyle w:val="fontstyle21"/>
          <w:color w:val="auto"/>
        </w:rPr>
        <w:t>Barbarzyńska Europa</w:t>
      </w:r>
      <w:r w:rsidRPr="00CB1E1D">
        <w:rPr>
          <w:rStyle w:val="fontstyle01"/>
          <w:color w:val="auto"/>
        </w:rPr>
        <w:t>, Warszawa 2004.</w:t>
      </w:r>
    </w:p>
    <w:p w:rsidR="00111776" w:rsidRPr="00CB1E1D" w:rsidRDefault="00111776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L. Morawiecki, </w:t>
      </w:r>
      <w:r w:rsidRPr="00CB1E1D">
        <w:rPr>
          <w:rFonts w:ascii="Times New Roman" w:hAnsi="Times New Roman" w:cs="Times New Roman"/>
          <w:i/>
          <w:sz w:val="24"/>
          <w:szCs w:val="24"/>
        </w:rPr>
        <w:t>Władza charyzmatyczna w Rzymie u schyłku republiki</w:t>
      </w:r>
      <w:r w:rsidRPr="00CB1E1D">
        <w:rPr>
          <w:rFonts w:ascii="Times New Roman" w:hAnsi="Times New Roman" w:cs="Times New Roman"/>
          <w:sz w:val="24"/>
          <w:szCs w:val="24"/>
        </w:rPr>
        <w:t>, Rzeszów 1989, (2 wyd. Poznań-Gniezno 2014).</w:t>
      </w:r>
    </w:p>
    <w:p w:rsidR="00C63D0E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K. </w:t>
      </w:r>
      <w:proofErr w:type="spellStart"/>
      <w:r w:rsidRPr="00CB1E1D">
        <w:rPr>
          <w:rStyle w:val="fontstyle01"/>
          <w:color w:val="auto"/>
        </w:rPr>
        <w:t>Nawotka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Aleksander Wielki</w:t>
      </w:r>
      <w:r w:rsidRPr="00CB1E1D">
        <w:rPr>
          <w:rStyle w:val="fontstyle01"/>
          <w:color w:val="auto"/>
        </w:rPr>
        <w:t>, Wrocław 2007.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B1E1D">
        <w:rPr>
          <w:rFonts w:ascii="Times New Roman" w:hAnsi="Times New Roman" w:cs="Times New Roman"/>
          <w:sz w:val="24"/>
          <w:szCs w:val="24"/>
        </w:rPr>
        <w:t>Niendorf</w:t>
      </w:r>
      <w:proofErr w:type="spellEnd"/>
      <w:r w:rsidRPr="00CB1E1D">
        <w:rPr>
          <w:rFonts w:ascii="Times New Roman" w:hAnsi="Times New Roman" w:cs="Times New Roman"/>
          <w:sz w:val="24"/>
          <w:szCs w:val="24"/>
        </w:rPr>
        <w:t xml:space="preserve">, </w:t>
      </w:r>
      <w:r w:rsidRPr="00CB1E1D">
        <w:rPr>
          <w:rFonts w:ascii="Times New Roman" w:hAnsi="Times New Roman" w:cs="Times New Roman"/>
          <w:i/>
          <w:sz w:val="24"/>
          <w:szCs w:val="24"/>
        </w:rPr>
        <w:t>Wielkie Księstwo Litewskie : studia nad kształtowaniem się narodu u progu epoki nowożytnej (1569-1795)</w:t>
      </w:r>
      <w:r w:rsidRPr="00CB1E1D">
        <w:rPr>
          <w:rFonts w:ascii="Times New Roman" w:hAnsi="Times New Roman" w:cs="Times New Roman"/>
          <w:sz w:val="24"/>
          <w:szCs w:val="24"/>
        </w:rPr>
        <w:t>, przekł. M. Grzywacz,  Poznań 2011.</w:t>
      </w:r>
    </w:p>
    <w:p w:rsidR="006C07C1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D. </w:t>
      </w:r>
      <w:r w:rsidR="00C63D0E" w:rsidRPr="00CB1E1D">
        <w:rPr>
          <w:rStyle w:val="fontstyle01"/>
          <w:color w:val="auto"/>
        </w:rPr>
        <w:t xml:space="preserve">Olszewski, </w:t>
      </w:r>
      <w:r w:rsidR="00C63D0E" w:rsidRPr="00CB1E1D">
        <w:rPr>
          <w:rStyle w:val="fontstyle21"/>
          <w:color w:val="auto"/>
        </w:rPr>
        <w:t>Polska kultura religijna na przełomie XIX i XX wieku</w:t>
      </w:r>
      <w:r w:rsidR="00C63D0E" w:rsidRPr="00CB1E1D">
        <w:rPr>
          <w:rStyle w:val="fontstyle01"/>
          <w:color w:val="auto"/>
        </w:rPr>
        <w:t>, Warszawa 1996.</w:t>
      </w:r>
    </w:p>
    <w:p w:rsidR="006C07C1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E. </w:t>
      </w:r>
      <w:r w:rsidR="00C63D0E" w:rsidRPr="00CB1E1D">
        <w:rPr>
          <w:rStyle w:val="fontstyle01"/>
          <w:color w:val="auto"/>
        </w:rPr>
        <w:t xml:space="preserve">Opaliński, </w:t>
      </w:r>
      <w:r w:rsidR="00C63D0E" w:rsidRPr="00CB1E1D">
        <w:rPr>
          <w:rStyle w:val="fontstyle21"/>
          <w:color w:val="auto"/>
        </w:rPr>
        <w:t>Kultura polityczna szlachty polskiej w latach 1587-1652</w:t>
      </w:r>
      <w:r w:rsidR="00C63D0E" w:rsidRPr="00CB1E1D">
        <w:rPr>
          <w:rStyle w:val="fontstyle01"/>
          <w:color w:val="auto"/>
        </w:rPr>
        <w:t>, Warszawa 1995.</w:t>
      </w:r>
    </w:p>
    <w:p w:rsidR="006C07C1" w:rsidRPr="00CB1E1D" w:rsidRDefault="002C3F05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Paczkowski, </w:t>
      </w:r>
      <w:r w:rsidR="005F6175" w:rsidRPr="00CB1E1D">
        <w:rPr>
          <w:rStyle w:val="fontstyle21"/>
          <w:color w:val="auto"/>
        </w:rPr>
        <w:t>Wojna polsko-</w:t>
      </w:r>
      <w:proofErr w:type="spellStart"/>
      <w:r w:rsidR="005F6175" w:rsidRPr="00CB1E1D">
        <w:rPr>
          <w:rStyle w:val="fontstyle21"/>
          <w:color w:val="auto"/>
        </w:rPr>
        <w:t>j</w:t>
      </w:r>
      <w:r w:rsidR="00C63D0E" w:rsidRPr="00CB1E1D">
        <w:rPr>
          <w:rStyle w:val="fontstyle21"/>
          <w:color w:val="auto"/>
        </w:rPr>
        <w:t>aruzelska</w:t>
      </w:r>
      <w:proofErr w:type="spellEnd"/>
      <w:r w:rsidR="00C63D0E" w:rsidRPr="00CB1E1D">
        <w:rPr>
          <w:rStyle w:val="fontstyle21"/>
          <w:color w:val="auto"/>
        </w:rPr>
        <w:t>: stan wojenny w Polsce 13 XII 1981-22 VII 1983</w:t>
      </w:r>
      <w:r w:rsidR="00C63D0E" w:rsidRPr="00CB1E1D">
        <w:rPr>
          <w:rStyle w:val="fontstyle01"/>
          <w:color w:val="auto"/>
        </w:rPr>
        <w:t>,</w:t>
      </w:r>
      <w:r w:rsidR="006C07C1" w:rsidRPr="00CB1E1D">
        <w:rPr>
          <w:rStyle w:val="fontstyle01"/>
          <w:color w:val="auto"/>
        </w:rPr>
        <w:t xml:space="preserve"> </w:t>
      </w:r>
      <w:r w:rsidR="00C63D0E" w:rsidRPr="00CB1E1D">
        <w:rPr>
          <w:rStyle w:val="fontstyle01"/>
          <w:color w:val="auto"/>
        </w:rPr>
        <w:t>Warszawa 2007.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K. </w:t>
      </w:r>
      <w:proofErr w:type="spellStart"/>
      <w:r w:rsidRPr="00CB1E1D">
        <w:rPr>
          <w:rStyle w:val="fontstyle01"/>
          <w:color w:val="auto"/>
        </w:rPr>
        <w:t>Reinsberg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Życie seksualne starożytnych Greków</w:t>
      </w:r>
      <w:r w:rsidRPr="00CB1E1D">
        <w:rPr>
          <w:rStyle w:val="fontstyle01"/>
          <w:color w:val="auto"/>
        </w:rPr>
        <w:t>, Gdynia 1998.</w:t>
      </w:r>
    </w:p>
    <w:p w:rsidR="003F6C02" w:rsidRPr="00CB1E1D" w:rsidRDefault="002C3F05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E. </w:t>
      </w:r>
      <w:r w:rsidR="00C63D0E" w:rsidRPr="00CB1E1D">
        <w:rPr>
          <w:rStyle w:val="fontstyle01"/>
          <w:color w:val="auto"/>
        </w:rPr>
        <w:t xml:space="preserve">Rostworowski, </w:t>
      </w:r>
      <w:r w:rsidR="00C63D0E" w:rsidRPr="00CB1E1D">
        <w:rPr>
          <w:rStyle w:val="fontstyle21"/>
          <w:color w:val="auto"/>
        </w:rPr>
        <w:t>Ostatni król Rzeczypospolitej</w:t>
      </w:r>
      <w:r w:rsidR="00C63D0E" w:rsidRPr="00CB1E1D">
        <w:rPr>
          <w:rStyle w:val="fontstyle01"/>
          <w:color w:val="auto"/>
        </w:rPr>
        <w:t>, Warszawa 1966.</w:t>
      </w:r>
    </w:p>
    <w:p w:rsidR="006C07C1" w:rsidRPr="00CB1E1D" w:rsidRDefault="003F6C02" w:rsidP="00B12515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H. Samsonowicz, </w:t>
      </w:r>
      <w:r w:rsidR="00AB106C" w:rsidRPr="00CB1E1D">
        <w:rPr>
          <w:rStyle w:val="fontstyle01"/>
          <w:i/>
          <w:color w:val="auto"/>
        </w:rPr>
        <w:t>Życie miasta średniowiecznego</w:t>
      </w:r>
      <w:r w:rsidR="00AB106C" w:rsidRPr="00CB1E1D">
        <w:rPr>
          <w:rStyle w:val="fontstyle01"/>
          <w:color w:val="auto"/>
        </w:rPr>
        <w:t xml:space="preserve">, </w:t>
      </w:r>
      <w:r w:rsidR="002C3F05" w:rsidRPr="00CB1E1D">
        <w:rPr>
          <w:rStyle w:val="fontstyle01"/>
          <w:color w:val="auto"/>
        </w:rPr>
        <w:t>Poznań 20</w:t>
      </w:r>
      <w:r w:rsidR="00AB106C" w:rsidRPr="00CB1E1D">
        <w:rPr>
          <w:rStyle w:val="fontstyle01"/>
          <w:color w:val="auto"/>
        </w:rPr>
        <w:t>12 (i wcześniejsze wydania)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T. </w:t>
      </w:r>
      <w:proofErr w:type="spellStart"/>
      <w:r w:rsidRPr="00CB1E1D">
        <w:rPr>
          <w:rStyle w:val="fontstyle01"/>
          <w:color w:val="auto"/>
        </w:rPr>
        <w:t>Snyder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Skrwawione ziemie</w:t>
      </w:r>
      <w:r w:rsidRPr="00CB1E1D">
        <w:rPr>
          <w:rStyle w:val="fontstyle01"/>
          <w:color w:val="auto"/>
        </w:rPr>
        <w:t>, Warszawa 2011.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T. Szarota, </w:t>
      </w:r>
      <w:r w:rsidRPr="00CB1E1D">
        <w:rPr>
          <w:rStyle w:val="fontstyle21"/>
          <w:color w:val="auto"/>
        </w:rPr>
        <w:t>Życie codzienne w stolicach okupowanej Europy</w:t>
      </w:r>
      <w:r w:rsidRPr="00CB1E1D">
        <w:rPr>
          <w:rStyle w:val="fontstyle01"/>
          <w:color w:val="auto"/>
        </w:rPr>
        <w:t>, Warszawa 1995.</w:t>
      </w:r>
    </w:p>
    <w:p w:rsidR="005A607D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lastRenderedPageBreak/>
        <w:t xml:space="preserve">A. </w:t>
      </w:r>
      <w:r w:rsidR="00C63D0E" w:rsidRPr="00CB1E1D">
        <w:rPr>
          <w:rStyle w:val="fontstyle01"/>
          <w:color w:val="auto"/>
        </w:rPr>
        <w:t xml:space="preserve">Świderkówna, </w:t>
      </w:r>
      <w:r w:rsidR="005A607D" w:rsidRPr="00CB1E1D">
        <w:rPr>
          <w:rStyle w:val="fontstyle01"/>
          <w:i/>
          <w:color w:val="auto"/>
        </w:rPr>
        <w:t>Bogowie zeszli z Olimpu. Bóstwo i mit w greckiej literaturze świata hellenistycznego</w:t>
      </w:r>
      <w:r w:rsidR="005A607D" w:rsidRPr="00CB1E1D">
        <w:rPr>
          <w:rStyle w:val="fontstyle01"/>
          <w:color w:val="auto"/>
        </w:rPr>
        <w:t>, Warszawa 2008.</w:t>
      </w:r>
    </w:p>
    <w:p w:rsidR="006C07C1" w:rsidRDefault="00C63D0E" w:rsidP="004220DA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 Tazbir, </w:t>
      </w:r>
      <w:r w:rsidRPr="00CB1E1D">
        <w:rPr>
          <w:rStyle w:val="fontstyle01"/>
          <w:i/>
          <w:color w:val="auto"/>
        </w:rPr>
        <w:t>Państwo bez stosów: szkice z dziejów tolerancji w Polsce XVI i XVII w.</w:t>
      </w:r>
      <w:r w:rsidRPr="00CB1E1D">
        <w:rPr>
          <w:rStyle w:val="fontstyle01"/>
          <w:color w:val="auto"/>
        </w:rPr>
        <w:t xml:space="preserve"> ,</w:t>
      </w:r>
      <w:r w:rsidR="004220DA" w:rsidRPr="00CB1E1D">
        <w:rPr>
          <w:rStyle w:val="fontstyle01"/>
          <w:color w:val="auto"/>
        </w:rPr>
        <w:t xml:space="preserve"> </w:t>
      </w:r>
      <w:r w:rsidRPr="00CB1E1D">
        <w:rPr>
          <w:rStyle w:val="fontstyle01"/>
          <w:color w:val="auto"/>
        </w:rPr>
        <w:t>Warszawa 2009.</w:t>
      </w:r>
    </w:p>
    <w:p w:rsidR="00197632" w:rsidRPr="00CB1E1D" w:rsidRDefault="00197632" w:rsidP="004220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Tymowski, </w:t>
      </w:r>
      <w:r w:rsidRPr="00197632">
        <w:rPr>
          <w:rFonts w:ascii="Times New Roman" w:hAnsi="Times New Roman" w:cs="Times New Roman"/>
          <w:i/>
          <w:sz w:val="24"/>
          <w:szCs w:val="24"/>
        </w:rPr>
        <w:t>Europejczycy i Afrykanie. Wzajemne odkrycia i pierwsze kontakty</w:t>
      </w:r>
      <w:r>
        <w:rPr>
          <w:rFonts w:ascii="Times New Roman" w:hAnsi="Times New Roman" w:cs="Times New Roman"/>
          <w:sz w:val="24"/>
          <w:szCs w:val="24"/>
        </w:rPr>
        <w:t>, Toruń 2017.</w:t>
      </w:r>
    </w:p>
    <w:p w:rsidR="005A607D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H. Wereszycki, </w:t>
      </w:r>
      <w:r w:rsidRPr="00CB1E1D">
        <w:rPr>
          <w:rStyle w:val="fontstyle21"/>
          <w:color w:val="auto"/>
        </w:rPr>
        <w:t>Pod berłem Habsburgów. Zagadnienia narodowościowe</w:t>
      </w:r>
      <w:r w:rsidRPr="00CB1E1D">
        <w:rPr>
          <w:rStyle w:val="fontstyle01"/>
          <w:color w:val="auto"/>
        </w:rPr>
        <w:t>, Kraków 1986.</w:t>
      </w:r>
    </w:p>
    <w:p w:rsidR="006C07C1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E. </w:t>
      </w:r>
      <w:proofErr w:type="spellStart"/>
      <w:r w:rsidR="005A607D" w:rsidRPr="00CB1E1D">
        <w:rPr>
          <w:rStyle w:val="fontstyle01"/>
          <w:color w:val="auto"/>
        </w:rPr>
        <w:t>Wipszycka</w:t>
      </w:r>
      <w:proofErr w:type="spellEnd"/>
      <w:r w:rsidR="005A607D" w:rsidRPr="00CB1E1D">
        <w:rPr>
          <w:rStyle w:val="fontstyle01"/>
          <w:color w:val="auto"/>
        </w:rPr>
        <w:t xml:space="preserve">, </w:t>
      </w:r>
      <w:r w:rsidR="005A607D" w:rsidRPr="00CB1E1D">
        <w:rPr>
          <w:rStyle w:val="fontstyle01"/>
          <w:i/>
          <w:color w:val="auto"/>
        </w:rPr>
        <w:t>Kościół w świecie późnego antyk</w:t>
      </w:r>
      <w:r w:rsidRPr="00CB1E1D">
        <w:rPr>
          <w:rStyle w:val="fontstyle01"/>
          <w:i/>
          <w:color w:val="auto"/>
        </w:rPr>
        <w:t>u</w:t>
      </w:r>
      <w:r w:rsidR="005A607D" w:rsidRPr="00CB1E1D">
        <w:rPr>
          <w:rStyle w:val="fontstyle01"/>
          <w:color w:val="auto"/>
        </w:rPr>
        <w:t>, Warszawa 1994 (i następne wydania)</w:t>
      </w:r>
    </w:p>
    <w:p w:rsidR="006C07C1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 </w:t>
      </w:r>
      <w:r w:rsidR="00C63D0E" w:rsidRPr="00CB1E1D">
        <w:rPr>
          <w:rStyle w:val="fontstyle01"/>
          <w:color w:val="auto"/>
        </w:rPr>
        <w:t xml:space="preserve">Wyczański, </w:t>
      </w:r>
      <w:r w:rsidR="00C63D0E" w:rsidRPr="00CB1E1D">
        <w:rPr>
          <w:rStyle w:val="fontstyle21"/>
          <w:color w:val="auto"/>
        </w:rPr>
        <w:t>Wschód i zachód Europy w początkach doby nowożytnej</w:t>
      </w:r>
      <w:r w:rsidR="00C63D0E" w:rsidRPr="00CB1E1D">
        <w:rPr>
          <w:rStyle w:val="fontstyle01"/>
          <w:color w:val="auto"/>
        </w:rPr>
        <w:t>, Warszawa 2003.</w:t>
      </w:r>
    </w:p>
    <w:p w:rsidR="006C07C1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J.P. </w:t>
      </w:r>
      <w:proofErr w:type="spellStart"/>
      <w:r w:rsidRPr="00CB1E1D">
        <w:rPr>
          <w:rStyle w:val="fontstyle01"/>
          <w:color w:val="auto"/>
        </w:rPr>
        <w:t>Vernant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Źródła myśli greckiej</w:t>
      </w:r>
      <w:r w:rsidRPr="00CB1E1D">
        <w:rPr>
          <w:rStyle w:val="fontstyle01"/>
          <w:color w:val="auto"/>
        </w:rPr>
        <w:t>, Warszawa 1969, 1996.</w:t>
      </w:r>
    </w:p>
    <w:p w:rsidR="00C63D0E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A.B. Zakrzewski, </w:t>
      </w:r>
      <w:r w:rsidRPr="00CB1E1D">
        <w:rPr>
          <w:rStyle w:val="fontstyle21"/>
          <w:color w:val="auto"/>
        </w:rPr>
        <w:t>Wielkie Księstwo Litewskie (XVI-XVIII w.) Prawo-ustrój-społeczeństwo</w:t>
      </w:r>
      <w:r w:rsidRPr="00CB1E1D">
        <w:rPr>
          <w:rStyle w:val="fontstyle01"/>
          <w:color w:val="auto"/>
        </w:rPr>
        <w:t>,</w:t>
      </w:r>
      <w:r w:rsidR="006C07C1" w:rsidRPr="00CB1E1D">
        <w:rPr>
          <w:rStyle w:val="fontstyle01"/>
          <w:color w:val="auto"/>
        </w:rPr>
        <w:t xml:space="preserve"> </w:t>
      </w:r>
      <w:r w:rsidRPr="00CB1E1D">
        <w:rPr>
          <w:rStyle w:val="fontstyle01"/>
          <w:color w:val="auto"/>
        </w:rPr>
        <w:t>Warszawa 2013.</w:t>
      </w:r>
    </w:p>
    <w:p w:rsidR="00974D09" w:rsidRPr="00CB1E1D" w:rsidRDefault="00974D09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H. Zaremska, </w:t>
      </w:r>
      <w:r w:rsidRPr="00CB1E1D">
        <w:rPr>
          <w:rStyle w:val="fontstyle01"/>
          <w:i/>
          <w:color w:val="auto"/>
        </w:rPr>
        <w:t>Żydzi w średniowiecznej Polsce. Gmina krakowska,</w:t>
      </w:r>
      <w:r w:rsidRPr="00CB1E1D">
        <w:rPr>
          <w:rStyle w:val="fontstyle01"/>
          <w:color w:val="auto"/>
        </w:rPr>
        <w:t xml:space="preserve"> Warszawa 2011..</w:t>
      </w:r>
    </w:p>
    <w:p w:rsidR="006C07C1" w:rsidRPr="00CB1E1D" w:rsidRDefault="002C3F05" w:rsidP="006C07C1">
      <w:pPr>
        <w:pStyle w:val="Akapitzlist"/>
        <w:numPr>
          <w:ilvl w:val="0"/>
          <w:numId w:val="1"/>
        </w:numPr>
        <w:spacing w:after="0"/>
        <w:rPr>
          <w:rStyle w:val="fontstyle01"/>
          <w:color w:val="auto"/>
        </w:rPr>
      </w:pPr>
      <w:r w:rsidRPr="00CB1E1D">
        <w:rPr>
          <w:rStyle w:val="fontstyle01"/>
          <w:color w:val="auto"/>
        </w:rPr>
        <w:t xml:space="preserve">B. </w:t>
      </w:r>
      <w:r w:rsidR="00C63D0E" w:rsidRPr="00CB1E1D">
        <w:rPr>
          <w:rStyle w:val="fontstyle01"/>
          <w:color w:val="auto"/>
        </w:rPr>
        <w:t xml:space="preserve">Zientara, </w:t>
      </w:r>
      <w:r w:rsidR="00C63D0E" w:rsidRPr="00CB1E1D">
        <w:rPr>
          <w:rStyle w:val="fontstyle21"/>
          <w:color w:val="auto"/>
        </w:rPr>
        <w:t>Henryk Brodaty i jego czasy</w:t>
      </w:r>
      <w:r w:rsidR="00C63D0E" w:rsidRPr="00CB1E1D">
        <w:rPr>
          <w:rStyle w:val="fontstyle01"/>
          <w:color w:val="auto"/>
        </w:rPr>
        <w:t>, Warszawa 1975 (i następne wydania).</w:t>
      </w:r>
    </w:p>
    <w:p w:rsidR="002839F9" w:rsidRPr="00CB1E1D" w:rsidRDefault="00C63D0E" w:rsidP="006C07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E1D">
        <w:rPr>
          <w:rStyle w:val="fontstyle01"/>
          <w:color w:val="auto"/>
        </w:rPr>
        <w:t xml:space="preserve">V. </w:t>
      </w:r>
      <w:proofErr w:type="spellStart"/>
      <w:r w:rsidRPr="00CB1E1D">
        <w:rPr>
          <w:rStyle w:val="fontstyle01"/>
          <w:color w:val="auto"/>
        </w:rPr>
        <w:t>Zubok</w:t>
      </w:r>
      <w:proofErr w:type="spellEnd"/>
      <w:r w:rsidRPr="00CB1E1D">
        <w:rPr>
          <w:rStyle w:val="fontstyle01"/>
          <w:color w:val="auto"/>
        </w:rPr>
        <w:t xml:space="preserve">, K. </w:t>
      </w:r>
      <w:proofErr w:type="spellStart"/>
      <w:r w:rsidRPr="00CB1E1D">
        <w:rPr>
          <w:rStyle w:val="fontstyle01"/>
          <w:color w:val="auto"/>
        </w:rPr>
        <w:t>Pleszakow</w:t>
      </w:r>
      <w:proofErr w:type="spellEnd"/>
      <w:r w:rsidRPr="00CB1E1D">
        <w:rPr>
          <w:rStyle w:val="fontstyle01"/>
          <w:color w:val="auto"/>
        </w:rPr>
        <w:t xml:space="preserve">, </w:t>
      </w:r>
      <w:r w:rsidRPr="00CB1E1D">
        <w:rPr>
          <w:rStyle w:val="fontstyle21"/>
          <w:color w:val="auto"/>
        </w:rPr>
        <w:t>Zimna wojna zza kulis Kremla. Od Stalina do Chruszczowa</w:t>
      </w:r>
      <w:r w:rsidRPr="00CB1E1D">
        <w:rPr>
          <w:rStyle w:val="fontstyle01"/>
          <w:color w:val="auto"/>
        </w:rPr>
        <w:t>,</w:t>
      </w:r>
      <w:r w:rsidR="006C07C1" w:rsidRPr="00CB1E1D">
        <w:rPr>
          <w:rStyle w:val="fontstyle01"/>
          <w:color w:val="auto"/>
        </w:rPr>
        <w:t xml:space="preserve"> </w:t>
      </w:r>
      <w:r w:rsidRPr="00CB1E1D">
        <w:rPr>
          <w:rStyle w:val="fontstyle01"/>
          <w:color w:val="auto"/>
        </w:rPr>
        <w:t>Warszawa 1999.</w:t>
      </w:r>
    </w:p>
    <w:sectPr w:rsidR="002839F9" w:rsidRPr="00CB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0E74"/>
    <w:multiLevelType w:val="hybridMultilevel"/>
    <w:tmpl w:val="B7B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5B0"/>
    <w:multiLevelType w:val="hybridMultilevel"/>
    <w:tmpl w:val="8BC46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F41"/>
    <w:multiLevelType w:val="hybridMultilevel"/>
    <w:tmpl w:val="707CE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8F5"/>
    <w:multiLevelType w:val="hybridMultilevel"/>
    <w:tmpl w:val="71C8A6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5BB0"/>
    <w:multiLevelType w:val="hybridMultilevel"/>
    <w:tmpl w:val="15B642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05A"/>
    <w:multiLevelType w:val="hybridMultilevel"/>
    <w:tmpl w:val="17C2CF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4F1"/>
    <w:multiLevelType w:val="hybridMultilevel"/>
    <w:tmpl w:val="96548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2332"/>
    <w:multiLevelType w:val="hybridMultilevel"/>
    <w:tmpl w:val="D764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C0367"/>
    <w:multiLevelType w:val="hybridMultilevel"/>
    <w:tmpl w:val="D458CA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071E4"/>
    <w:multiLevelType w:val="hybridMultilevel"/>
    <w:tmpl w:val="AFB8B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6BDB"/>
    <w:multiLevelType w:val="hybridMultilevel"/>
    <w:tmpl w:val="83106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8F8"/>
    <w:multiLevelType w:val="hybridMultilevel"/>
    <w:tmpl w:val="6AF0E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5D57"/>
    <w:multiLevelType w:val="hybridMultilevel"/>
    <w:tmpl w:val="A1104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E"/>
    <w:rsid w:val="00111776"/>
    <w:rsid w:val="00197632"/>
    <w:rsid w:val="00225BF7"/>
    <w:rsid w:val="002839F9"/>
    <w:rsid w:val="002C3F05"/>
    <w:rsid w:val="003140B9"/>
    <w:rsid w:val="00392931"/>
    <w:rsid w:val="003F6C02"/>
    <w:rsid w:val="004220DA"/>
    <w:rsid w:val="00471958"/>
    <w:rsid w:val="00553CC3"/>
    <w:rsid w:val="005A607D"/>
    <w:rsid w:val="005F6175"/>
    <w:rsid w:val="005F7745"/>
    <w:rsid w:val="006C07C1"/>
    <w:rsid w:val="00771DDA"/>
    <w:rsid w:val="00823389"/>
    <w:rsid w:val="008A5B56"/>
    <w:rsid w:val="00974D09"/>
    <w:rsid w:val="00AB106C"/>
    <w:rsid w:val="00B12515"/>
    <w:rsid w:val="00B93AC2"/>
    <w:rsid w:val="00C63D0E"/>
    <w:rsid w:val="00CB1E1D"/>
    <w:rsid w:val="00D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17C0"/>
  <w15:chartTrackingRefBased/>
  <w15:docId w15:val="{B49B62F8-E524-426A-8DC3-984227E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63D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63D0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63D0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</cp:revision>
  <dcterms:created xsi:type="dcterms:W3CDTF">2018-02-28T13:37:00Z</dcterms:created>
  <dcterms:modified xsi:type="dcterms:W3CDTF">2018-02-28T13:37:00Z</dcterms:modified>
</cp:coreProperties>
</file>